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BD" w:rsidRPr="00857D0F" w:rsidRDefault="008B5ABD" w:rsidP="008B5ABD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  <w:b/>
        </w:rPr>
        <w:t xml:space="preserve">Ответственность в сфере </w:t>
      </w:r>
      <w:proofErr w:type="spellStart"/>
      <w:r w:rsidRPr="00857D0F">
        <w:rPr>
          <w:rFonts w:ascii="Times New Roman" w:hAnsi="Times New Roman" w:cs="Times New Roman"/>
          <w:b/>
        </w:rPr>
        <w:t>коллекторской</w:t>
      </w:r>
      <w:proofErr w:type="spellEnd"/>
      <w:r w:rsidRPr="00857D0F">
        <w:rPr>
          <w:rFonts w:ascii="Times New Roman" w:hAnsi="Times New Roman" w:cs="Times New Roman"/>
          <w:b/>
        </w:rPr>
        <w:t xml:space="preserve"> деятельности банков и МФО.</w:t>
      </w:r>
      <w:r w:rsidRPr="00857D0F">
        <w:rPr>
          <w:rFonts w:ascii="Times New Roman" w:hAnsi="Times New Roman" w:cs="Times New Roman"/>
        </w:rPr>
        <w:br/>
        <w:t>С 24 декабря 2024 года Федеральным от 13.12.2024 № 473-ФЗ внесены изменения в Кодекс Российской Федерации об административных правонарушениях (далее - КоАП РФ), в части санкций за административные правонарушения в сфере о защите прав и законных интересов физических лиц при осуществлении деятельности по возврату просроченной задолженности.</w:t>
      </w:r>
      <w:r w:rsidRPr="00857D0F">
        <w:rPr>
          <w:rFonts w:ascii="Times New Roman" w:hAnsi="Times New Roman" w:cs="Times New Roman"/>
        </w:rPr>
        <w:br/>
        <w:t xml:space="preserve">Общение с человеком по поводу возврата просроченного долга, в частности, по телефону или лично без соблюдения ряда ограничений обернется штрафом для кредитной или </w:t>
      </w:r>
      <w:proofErr w:type="spellStart"/>
      <w:r w:rsidRPr="00857D0F">
        <w:rPr>
          <w:rFonts w:ascii="Times New Roman" w:hAnsi="Times New Roman" w:cs="Times New Roman"/>
        </w:rPr>
        <w:t>микрофинансовой</w:t>
      </w:r>
      <w:proofErr w:type="spellEnd"/>
      <w:r w:rsidRPr="00857D0F">
        <w:rPr>
          <w:rFonts w:ascii="Times New Roman" w:hAnsi="Times New Roman" w:cs="Times New Roman"/>
        </w:rPr>
        <w:t xml:space="preserve"> организации от 200 тыс. до 2 млн руб. Размер санкции по КоАП РФ для должностных лиц вдвое меньше. Речь идет, например, о правиле, по которому непосредственно взаимодействовать с должником может только кредитор или его представитель.</w:t>
      </w:r>
      <w:r w:rsidRPr="00857D0F">
        <w:rPr>
          <w:rFonts w:ascii="Times New Roman" w:hAnsi="Times New Roman" w:cs="Times New Roman"/>
        </w:rPr>
        <w:br/>
        <w:t>Для МФО введут отдельное наказание за неисполнение решения ФССП об ограничении одного или нескольких способов взаимодействия с должником. Компанию накажут на сумму от 200 тыс. до 300 тыс. руб., а должностное лицо - от 50 тыс. до 100 тыс. руб.</w:t>
      </w:r>
      <w:r w:rsidRPr="00857D0F">
        <w:rPr>
          <w:rFonts w:ascii="Times New Roman" w:hAnsi="Times New Roman" w:cs="Times New Roman"/>
        </w:rPr>
        <w:br/>
        <w:t>В обоих случаях должностному лицу вместо штрафа смогут назначить дисквалификацию на срок до года.</w:t>
      </w:r>
      <w:r w:rsidRPr="00857D0F">
        <w:rPr>
          <w:rFonts w:ascii="Times New Roman" w:hAnsi="Times New Roman" w:cs="Times New Roman"/>
        </w:rPr>
        <w:br/>
        <w:t xml:space="preserve">Неисполнение решения федерального органа исполнительной власти, осуществляющего федеральный государственный контроль (надзор) за деятельностью профессиональных </w:t>
      </w:r>
      <w:proofErr w:type="spellStart"/>
      <w:r w:rsidRPr="00857D0F">
        <w:rPr>
          <w:rFonts w:ascii="Times New Roman" w:hAnsi="Times New Roman" w:cs="Times New Roman"/>
        </w:rPr>
        <w:t>коллекторских</w:t>
      </w:r>
      <w:proofErr w:type="spellEnd"/>
      <w:r w:rsidRPr="00857D0F">
        <w:rPr>
          <w:rFonts w:ascii="Times New Roman" w:hAnsi="Times New Roman" w:cs="Times New Roman"/>
        </w:rPr>
        <w:t xml:space="preserve"> организаций, кредитных и </w:t>
      </w:r>
      <w:proofErr w:type="spellStart"/>
      <w:r w:rsidRPr="00857D0F">
        <w:rPr>
          <w:rFonts w:ascii="Times New Roman" w:hAnsi="Times New Roman" w:cs="Times New Roman"/>
        </w:rPr>
        <w:t>микрофинансовых</w:t>
      </w:r>
      <w:proofErr w:type="spellEnd"/>
      <w:r w:rsidRPr="00857D0F">
        <w:rPr>
          <w:rFonts w:ascii="Times New Roman" w:hAnsi="Times New Roman" w:cs="Times New Roman"/>
        </w:rPr>
        <w:t xml:space="preserve"> организаций, включенных в перечень кредитных и </w:t>
      </w:r>
      <w:proofErr w:type="spellStart"/>
      <w:r w:rsidRPr="00857D0F">
        <w:rPr>
          <w:rFonts w:ascii="Times New Roman" w:hAnsi="Times New Roman" w:cs="Times New Roman"/>
        </w:rPr>
        <w:t>микрофинансовых</w:t>
      </w:r>
      <w:proofErr w:type="spellEnd"/>
      <w:r w:rsidRPr="00857D0F">
        <w:rPr>
          <w:rFonts w:ascii="Times New Roman" w:hAnsi="Times New Roman" w:cs="Times New Roman"/>
        </w:rPr>
        <w:t xml:space="preserve"> организаций, осуществляющих деятельность по возврату просроченной задолженности физических лиц, об ограничении использования одного или нескольких способов взаимодействия с должником – 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года; на юридических лиц - от двухсот тысяч до трехсот тысяч рублей.</w:t>
      </w:r>
      <w:r w:rsidRPr="00857D0F">
        <w:rPr>
          <w:rFonts w:ascii="Times New Roman" w:hAnsi="Times New Roman" w:cs="Times New Roman"/>
        </w:rPr>
        <w:br/>
        <w:t xml:space="preserve">Осуществление взаимодействия с должником, направленного на возврат просроченной задолженности, способами, предусмотренными пунктами 1 и 2 части 1 статьи 4 Федерального закона от 3 июля 2016 года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857D0F">
        <w:rPr>
          <w:rFonts w:ascii="Times New Roman" w:hAnsi="Times New Roman" w:cs="Times New Roman"/>
        </w:rPr>
        <w:t>микрофинансовой</w:t>
      </w:r>
      <w:proofErr w:type="spellEnd"/>
      <w:r w:rsidRPr="00857D0F">
        <w:rPr>
          <w:rFonts w:ascii="Times New Roman" w:hAnsi="Times New Roman" w:cs="Times New Roman"/>
        </w:rPr>
        <w:t xml:space="preserve"> деятельности и </w:t>
      </w:r>
      <w:proofErr w:type="spellStart"/>
      <w:r w:rsidRPr="00857D0F">
        <w:rPr>
          <w:rFonts w:ascii="Times New Roman" w:hAnsi="Times New Roman" w:cs="Times New Roman"/>
        </w:rPr>
        <w:t>микрофинансовых</w:t>
      </w:r>
      <w:proofErr w:type="spellEnd"/>
      <w:r w:rsidRPr="00857D0F">
        <w:rPr>
          <w:rFonts w:ascii="Times New Roman" w:hAnsi="Times New Roman" w:cs="Times New Roman"/>
        </w:rPr>
        <w:t xml:space="preserve"> организациях», с нарушением ограничений, установленных частями 1 и 2 статьи 5 указанного Федерального закона, - влечет наложение административного штрафа на граждан в размере от пятидесяти тысяч до пятисот тысяч рублей; на должностных лиц - от ста тысяч до одного миллиона рублей или дисквалификацию на срок до одного года; на юридических лиц - от двухсот тысяч до двух миллионов рублей.</w:t>
      </w:r>
    </w:p>
    <w:p w:rsidR="008B5ABD" w:rsidRPr="00857D0F" w:rsidRDefault="008B5ABD" w:rsidP="008B5ABD">
      <w:pPr>
        <w:rPr>
          <w:rFonts w:ascii="Times New Roman" w:hAnsi="Times New Roman" w:cs="Times New Roman"/>
        </w:rPr>
      </w:pPr>
    </w:p>
    <w:p w:rsidR="00447C05" w:rsidRDefault="00447C05">
      <w:bookmarkStart w:id="0" w:name="_GoBack"/>
      <w:bookmarkEnd w:id="0"/>
    </w:p>
    <w:sectPr w:rsidR="0044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BD"/>
    <w:rsid w:val="00447C05"/>
    <w:rsid w:val="008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600D-5058-414F-A69D-50A5DEC9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</dc:creator>
  <cp:keywords/>
  <dc:description/>
  <cp:lastModifiedBy>Rodnichok</cp:lastModifiedBy>
  <cp:revision>1</cp:revision>
  <dcterms:created xsi:type="dcterms:W3CDTF">2025-03-04T13:44:00Z</dcterms:created>
  <dcterms:modified xsi:type="dcterms:W3CDTF">2025-03-04T13:44:00Z</dcterms:modified>
</cp:coreProperties>
</file>