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08" w:rsidRPr="00857D0F" w:rsidRDefault="00DF3308" w:rsidP="00DF3308">
      <w:pPr>
        <w:rPr>
          <w:rFonts w:ascii="Times New Roman" w:hAnsi="Times New Roman" w:cs="Times New Roman"/>
          <w:b/>
          <w:bCs/>
        </w:rPr>
      </w:pPr>
      <w:bookmarkStart w:id="0" w:name="_GoBack"/>
      <w:r w:rsidRPr="00857D0F">
        <w:rPr>
          <w:rFonts w:ascii="Times New Roman" w:hAnsi="Times New Roman" w:cs="Times New Roman"/>
          <w:b/>
          <w:bCs/>
        </w:rPr>
        <w:t>Уведомлять наследников о долгах наследодателей будут нотариусы.</w:t>
      </w:r>
    </w:p>
    <w:bookmarkEnd w:id="0"/>
    <w:p w:rsidR="00DF3308" w:rsidRPr="00857D0F" w:rsidRDefault="00DF3308" w:rsidP="00DF3308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Федеральным законом от 23.11.2024 № 407-ФЗ внесены изменения в Основы законодательства Российской Федерации о нотариате.</w:t>
      </w:r>
    </w:p>
    <w:p w:rsidR="00DF3308" w:rsidRPr="00857D0F" w:rsidRDefault="00DF3308" w:rsidP="00DF3308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Теперь после открытия наследственного дела нотариусы будут запрашивать в Центральном каталоге кредитных историй кредитные истории наследодателей и уведомлять наследников о долгах.</w:t>
      </w:r>
    </w:p>
    <w:p w:rsidR="00DF3308" w:rsidRPr="00857D0F" w:rsidRDefault="00DF3308" w:rsidP="00DF3308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Информация из Центрального каталога кредитных историй и бюро</w:t>
      </w:r>
    </w:p>
    <w:p w:rsidR="00DF3308" w:rsidRPr="00857D0F" w:rsidRDefault="00DF3308" w:rsidP="00DF3308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кредитных историй предоставляется через единую информационную систему</w:t>
      </w:r>
    </w:p>
    <w:p w:rsidR="00DF3308" w:rsidRPr="00857D0F" w:rsidRDefault="00DF3308" w:rsidP="00DF3308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нотариата в электронной форме.</w:t>
      </w:r>
    </w:p>
    <w:p w:rsidR="00DF3308" w:rsidRPr="00857D0F" w:rsidRDefault="00DF3308" w:rsidP="00DF3308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Не позднее трех рабочих дней, следующих за днем получения информации</w:t>
      </w:r>
    </w:p>
    <w:p w:rsidR="00DF3308" w:rsidRPr="00857D0F" w:rsidRDefault="00DF3308" w:rsidP="00DF3308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из Центрального каталога кредитных историй (при отсутствии кредитной истории наследодателя) и бюро кредитных историй (при наличии кредитной</w:t>
      </w:r>
    </w:p>
    <w:p w:rsidR="00DF3308" w:rsidRPr="00857D0F" w:rsidRDefault="00DF3308" w:rsidP="00DF3308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истории наследодателя), нотариус извещает наследников, подавших ему заявления о принятии наследства:</w:t>
      </w:r>
    </w:p>
    <w:p w:rsidR="00DF3308" w:rsidRPr="00857D0F" w:rsidRDefault="00DF3308" w:rsidP="00DF3308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— об отсутствии кредитной истории наследодателя;</w:t>
      </w:r>
    </w:p>
    <w:p w:rsidR="00DF3308" w:rsidRPr="00857D0F" w:rsidRDefault="00DF3308" w:rsidP="00DF3308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— об отсутствии неисполненных долговых обязательств наследодателя;</w:t>
      </w:r>
    </w:p>
    <w:p w:rsidR="00DF3308" w:rsidRPr="00857D0F" w:rsidRDefault="00DF3308" w:rsidP="00DF3308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— о наличии неисполненных долговых обязательств наследодателя, об их размере, а также извещает наследников о наличии неисполненных долговых обязательств, сведения о которых получены нотариусом из иных источников.</w:t>
      </w:r>
    </w:p>
    <w:p w:rsidR="00DF3308" w:rsidRPr="00857D0F" w:rsidRDefault="00DF3308" w:rsidP="00DF3308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Изменения вступают в силу 24.11.2025.</w:t>
      </w:r>
    </w:p>
    <w:p w:rsidR="00E91A3D" w:rsidRDefault="00E91A3D"/>
    <w:sectPr w:rsidR="00E9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08"/>
    <w:rsid w:val="00DF3308"/>
    <w:rsid w:val="00E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CD9B9-1B2E-4A6B-962E-051EB9F4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</dc:creator>
  <cp:keywords/>
  <dc:description/>
  <cp:lastModifiedBy>Rodnichok</cp:lastModifiedBy>
  <cp:revision>1</cp:revision>
  <dcterms:created xsi:type="dcterms:W3CDTF">2025-02-21T05:49:00Z</dcterms:created>
  <dcterms:modified xsi:type="dcterms:W3CDTF">2025-02-21T05:49:00Z</dcterms:modified>
</cp:coreProperties>
</file>