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9" w:rsidRPr="00705539" w:rsidRDefault="00705539" w:rsidP="00705539">
      <w:pPr>
        <w:shd w:val="clear" w:color="auto" w:fill="FCFCFC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образовательным организациям по организации обучения детей с ограниченными возможностями здоровья и детей-инвалидов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аутистического спектра (РАС) и федерального образовательного стандарта образования обучающихся с умственной отсталостью (интеллектуальными нарушениями) (далее - ФГОС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у/о), а также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нормативов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СанПиН 2.4.2.3286 -15, утвержденных постановлением Главного государственного санитарного врача Российской Федерации от 10 июля 2015 г. № 26.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 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 01.09.2016 года вступили в силу ФГОС НОО ОВЗ,  утвержденный Приказом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19 декабря 2014 г. № 1598, и ФГОС О у/о, утвержденный Приказом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19 декабря 2014.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ФГОС НОО ОВЗ и ФГОС О у/о 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ФГОС НОО ОВЗ и ФГОС О у/о применяются только в отношении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обучающихся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зачисленных на обучение по адаптированным основным общеобразовательным программам (далее - АООП) после 1 сентября 2016 года. Остальные учащиеся, перешедшие на обучение по АООП до 1 сентября 2016 года, продолжают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обучение по ним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до завершения обучения.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Последовательность введения ФГОС НОО ОВЗ и ФГОС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у/о: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2016/17 уч. год – 1 классы,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2017/18 уч. год – 1 и 2 классы,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2018/19 уч. год – 1, 2 и 3 классы,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2019/20 уч. год – 1, 2, 3 и 4 классы.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Основные цели введения стандартов: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введение в образовательное пространство всех детей с ОВЗ, детей-инвалидов вне зависимости от тяжести их проблем;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оказание специальной помощи детям с ОВЗ, детям-инвалидам, способным обучаться в условиях массовой школы;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развитие жизненного опыта, выделение взаимодополняющих компонентов: «академический» и «жизненной компетенции».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Основными задачами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введения ФГОС НОО ОВЗ и ФГОС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у/о являются: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деятельностного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компетентностного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личностно-ориентированного,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культуросообразного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«жизненной компетенции»;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совершенствование профессиональной компетентности современных педагогов, создание центров методической поддержки и т.д.;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формирование концептуальной основы для разработки учебн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о-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методических материалов, в том числе и на основе применения ИКТ для обучения школьников с ОВЗ, детей-инвалидов.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Федеральные документы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Закон Российской Федерации от 29 декабря 2012 г. № 273-ФЗ «Об образовании в Российской Федерации»;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Национальная образовательная инициатива «Наша новая школа»;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Федеральный закон Российской Федерации от 24 июля 1998 г. № 124-ФЗ «Об основных гарантиях прав ребенка в Российской Федерации»;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 г. № 26);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30 августа 2013 г. № 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 г.);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Федеральный перечень учебников, рекомендованных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к использованию в образовательном процессе в общеобразовательных учреждениях, на текущий учебный год;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4 октября 2010 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Приказ Министерства здравоохранения и социального развития Российской Федерации от 26 августа 2010 г. № 761н «Об утверждении Единого квалификационного справочника должностей руководителей, специалистов и служащих»;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Указ Президента Российской Федерации «О национальной стратегии действий в интересах детей на 2012-2017 годы»;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12 марта 2014 г. № 177 «Об утверждении порядка и условий осуществления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перевода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22 января 2014 г. № 32 «Об утверждении порядка приема граждан на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обучение по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20 сентября 2013 г. № 1082 «Об утверждении Положения о психолого-медико-педагогической комиссии»;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29 августа 2013 г. № 1008 «Порядок организации и осуществления образовательной деятельности по дополнительным образовательным программам»;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Приказ Минтруда России от 18 октября 2013 г.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14 октября 2013 г.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9 января 2014 года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2 сентября 2013 г. № 1035 «О признании не действующим на территории Российской Федерации письма Министерства просвещения СССР от 5 мая 1978 г. № 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 г. № 17-253-6 «Об индивидуальном обучении больных детей на дому» (совместно с письмом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Министерства образования и науки РФ от 5 сентября 2013 г. № 07-1317 «Об индивидуальном обучении больных детей на дому»);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9 ноября 2015 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№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ДЛ-5/07вн);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образования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обучающихся с умственной отсталостью (интеллектуальными нарушениями), 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Письмо министерства образования и науки РФ «О введении ФГОС ОВЗ» от 11 марта 2016 № ВК-452/07.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Основополагающим законодательным актом, регулирующим процесс образования, является Федеральный закон от 29 декабря 2012 г.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нарушений развития и социальной адаптации.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928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839"/>
        <w:gridCol w:w="1998"/>
      </w:tblGrid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При определении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статуса «ребенок с ограниченными возможностями здоровья»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необходимо следовать определению: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«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обучающийся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2, п.16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При организации процесса получения образования обучающимися с ограниченными возможностями здоровья образовательная организация должна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создать нормативные условия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и следовать требованиям законодательства: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«п. 1.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Содержание образования и условия организации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 обучения и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воспитания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обучающихся с ограниченными возможностями здоровья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определяются адаптированной образовательной программой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, а для инвалидов также в соответствии с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индивидуальной программой реабилитации инвалида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п. 2.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 В таких организациях создаются специальные условия для получения образования указанными обучающимися.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п. 3. Под специальными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условиями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  <w:proofErr w:type="gramEnd"/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79, п.п.1-4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Прием на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обучение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обучение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по адаптированной основной общеобразовательной программе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55, п. 3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Особенности и обязательные характеристики образования определяются в образовательной программе, разработка которой относится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к компетенции образовательной организации.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  <w:proofErr w:type="gramEnd"/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28, п.2, 3 пп.6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2, п.9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Для обучения лиц с ограниченными возможностями здоровья образовательной организацией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разрабатывается адаптированная образовательная программа.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Ст. 2, п. 28;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br/>
              <w:t>ст. 79, п. 1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Образовательная организация в соответствии со своими полномочиями разрабатывает учебный план, обеспечивающий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.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При </w:t>
            </w: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разработке учебного плана</w:t>
            </w: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и определении учебной нагрузки  обучающимся с ограниченными возможностями здоровья  и детям-инвалидам необходимо учитывать: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Федеральный государственный образовательный </w:t>
            </w:r>
            <w:hyperlink r:id="rId6" w:history="1">
              <w:r w:rsidRPr="00705539">
                <w:rPr>
                  <w:rFonts w:ascii="inherit" w:eastAsia="Times New Roman" w:hAnsi="inherit" w:cs="Arial"/>
                  <w:color w:val="0A599B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начального общего образования, утвержденный приказом Министерства образования РФ от 06.10.2009  № 373;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- ФГОС основного общего образования,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утвержденный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приказом Министерства образования РФ от 17.12.2010 N 1897;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- ФГОС среднего (полного) общего образования,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утвержденный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приказом Министерства образования РФ от 17.05.2012 N 413;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действующие примерные региональные учебные планы;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рекомендации  психолого-медико-педагогической комиссии;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- рекомендации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экспертизы; по  учебной нагрузке и особенностям организации образовательного процесса  для детей – инвалидов, оформленных в индивидуальной программе реабилитации (ИПР) ребенка-инвалида;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мнение родителей (законных представителей).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lastRenderedPageBreak/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  <w:proofErr w:type="gramEnd"/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*В случае отсутствия в ИПР утвержденного объема учебной нагрузки, условий получения образования необходимо направить запрос в бюро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экспертизы с ходатайством о регламентации данных вопросов.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lastRenderedPageBreak/>
              <w:t>Ст. 28, п. 7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b/>
                <w:bCs/>
                <w:color w:val="6B6B6B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Ст. 28, п.6.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 </w:t>
            </w:r>
          </w:p>
        </w:tc>
      </w:tr>
      <w:tr w:rsidR="00705539" w:rsidRPr="00705539" w:rsidTr="00705539">
        <w:tc>
          <w:tcPr>
            <w:tcW w:w="3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58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ПМПК дает заключение, на бланке указываются: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образования».</w:t>
            </w:r>
          </w:p>
        </w:tc>
        <w:tc>
          <w:tcPr>
            <w:tcW w:w="17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Приказ Министерства образования РФ от 20 сентября 2013г. № 1082 «Об утверждении Положения о психолого-медико-педагогической комиссии»</w:t>
            </w:r>
          </w:p>
        </w:tc>
      </w:tr>
    </w:tbl>
    <w:p w:rsidR="00705539" w:rsidRPr="00705539" w:rsidRDefault="00705539" w:rsidP="00705539">
      <w:pPr>
        <w:shd w:val="clear" w:color="auto" w:fill="FCFCFC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2. Определение статуса «ребенок с ОВЗ»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Обучающийся</w:t>
      </w:r>
      <w:proofErr w:type="gramEnd"/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с ограниченными возможностями здоровья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это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препятствующие получению образования без создания специальных условий.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целью определения образовательного маршрута 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центральную или территориальную психолого-медико-педагогическую комиссию по Липецкой области (далее - ЦПМПК, ТПМПК).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г. Липецк, ул.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Неделина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дом 40, в здании Центра дистанционного образования детей-инвалидов Липецкой области, 3 этаж.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Свою деятельность ЦПМПК, ТПМПК осуществляют в соответствии с приказом Министерства образования и науки РФ от 20 сентября 2013 г. № 1082 «Об утверждении Положения о психолого-медико-педагогической комиссии».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Выбор маршрута образования для детей с ОВЗ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 письменному заявлению родителей (законных представителей);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Медицинское обследование детей, достигших возраста 15 лет, проводится с их согласия.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 </w:t>
      </w: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является конфиденциальной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 </w:t>
      </w: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бесплатно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комиссии обязательно присутствие ребенка, родителей (законных представителей) ребенка.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Родители (законные представители) детей имеют право: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Заключение комиссии носит для родителей (законных представителей) детей </w:t>
      </w: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рекомендательный характер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даты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его подписания.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Кроме проведения комплексного психолого-медико-педагогического обследования детей ЦПМПК, ТПМПК оказывает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Документы, предоставляемые в  ЦПМПК, ТПМПК</w:t>
      </w: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 с целью</w:t>
      </w:r>
      <w:r w:rsidRPr="00705539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Документы, необходимые для обследования на ЦПМПК, ТПМПК детей дошкольного возраста: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направление образовательной или другой организации;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паспорт родителя (законного представителя)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свидетельство о рождении ребенка - 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медицинская карта из поликлиники по месту жительства;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первичного заключения ЦПМПК/ТПМПК (при вторичном обследовании);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сурдолог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указанием остроты слуха, окулист с указанием остроты зрения);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для формирования ортопедических групп - справка от врача-ортопеда с предоставлением рентгенограммы и/или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плантограммы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психолого-педагогическое представление, заверенное руководителем ДОУ;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справка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(при наличии)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результаты самостоятельной продуктивной деятельности ребенка (рисунки, аппликации и др.).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Для дошкольников, поступающих в 1 класс, дополнительно справка от врача-психиатра.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Документы, необходимые для обследования на ЦПМПК, ТПМПК детей школьного возраста: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- направление образовательной или другой организации;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паспорт родителя (законного представителя)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свидетельство о рождении ребенка - 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медицинская карта из поликлиники по месту жительства;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первичного заключения ЦПМПК/ТПМПК (при вторичном обследовании);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сурдолог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указанием остроты слуха, окулист с указанием остроты зрения);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справка от врача-психиатра;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для формирования ортопедических классов - справка от врача-ортопеда с предоставлением рентгенограммы и/или 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плантограммы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психолого-педагогическое представление, заверенное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копия личной карты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обучающегося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заверенная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справка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(при наличии)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выписка текущих и четвертных оценок, заверенная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тетради письменных работ по русскому (родному) языку, математике -  оригинал и копия.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Документы, необходимые для обследования на ЦПМПК, ТПМПК обучающихся, для зачисления в Центр дистанционного образования детей-инвалидов: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направление образовательной или другой организации;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паспорт родителя (законного представителя)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- свидетельство о рождении ребенка - 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медицинская карта из поликлиники по месту жительства;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первичного заключения ЦПМПК/ТПМПК (при вторичном обследовании);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сурдолог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указанием остроты слуха, окулист с указанием остроты зрения);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справка от врача-психиатра;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справка от врача-ортопеда (при наличии нарушений);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психолого-педагогическое представление, заверенное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копия личной карты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обучающегося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заверенная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справка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(при наличии)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выписка текущих и четвертных оценок, заверенная директором;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тетради письменных работ по русскому (родному) языку, математике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справка о надомном обучении на текущий учебный год (ВКЭК);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 справка о работе на компьютере.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Документы, необходимые для обследования на ЦПМПК, ТПМПК несовершеннолетних, оставшихся без попечения родителей: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направление или другой организации;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заявление родителей (законных представителей);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свидетельство о рождении или паспорт (на ребенка старше 14 лет) 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медицинская карта из поликлиники по месту жительства;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первичного заключения ЦПМПК/ТПМПК (при вторичном обследовании);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сурдолог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указанием остроты слуха, окулист с указанием остроты зрения); 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справка от врача-психиатра;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решение суда о признании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недееспособным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(для детей старше 14 лет) –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решение органов опеки и попечительства о помещении в учреждение психоневрологического профиля;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выписка из амбулаторной медицинской карты или из истории болезни (при наличии);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- справка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- оригинал и копия;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Для несовершеннолетних, оставшихся без попечения родителей, дополнительно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- решение органа опеки и попечительства об определении ребенка на полное государственное обеспечение, о назначении опекуна;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документы, определяющие статус родителей (свидетельство о смерти, решение суда о лишении родительских прав и другие необходимые документы) - копии.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детей дошкольного возраста - рисунки, психолого-педагогическое представление.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детей школьного возраста -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направление образовательной или другой организации;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паспорт родителя (законного представителя) несовершеннолетнего (оригинал и копия);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паспорт ребенка (оригинал и копия);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медицинская карта из поликлиники по месту жительства;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первичного заключения ЦПМПК/ТПМПК (при вторичном обследовании);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выписка из медицинской (санаторно-курортной) карты. Справка должна содержать: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развернутый диагноз, код по МКБ -10, 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психолого-педагогическое представление, заверенное директором школы;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копия справки о надомном обучении (КЭК);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справка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- оригинал и  копия (при наличии);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копия личной карты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обучающегося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заверенная директором.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детей, находящихся на длительном санаторно-курортном лечении дополнительно: копия санаторно-курортной карты и направление на санаторно-курортное лечение.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3. Определение статуса «ребенок-инвалид»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Инвалид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Статус «ребенок-инвалид»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Признание лица инвалидом осуществляется федеральным учреждением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абилитации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Управлением образования и науки Липецкой области заключено соглашение с федеральным казенным учреждением «Главное бюро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медико-социальной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индивидуальной программой реабилитации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абилитации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ребенка-инвалида (далее - ИПРА).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об исполнении мероприятий по психолого-педагогической реабилитации или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абилитации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 инвалида, ребенка-инвалида.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абилитации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ребенка-инвалида с указанием исполнителей и сроков исполнения.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абилитации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ребенка-инвалида (инвалида).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целях реализации мероприятий по психолого-педагогической реабилитации ребенка-инвалида образовательная организация проводит: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диагностику и консультирование;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развивающие и коррекционные занятия;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психологическое просвещение и образование обучающихся  и родителей (законных представителей);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психолого-педагогическое сопровождение в целом учебного процесса.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реализации мероприятий образовательные организации обеспечивают: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конфиденциальность предоставляемой информации;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последовательность выполнения мероприятий;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- соблюдение сроков выполнения ИПРА ребенка-инвалида.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Заключение ПМПК 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условий для обучения и воспитания детей.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5539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4. </w:t>
      </w:r>
      <w:r w:rsidRPr="00705539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Получение образования детьми с ОВЗ и инвалидностью.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Согласно закону об образовании дети с ОВЗ, дети-инвалиды  могут обучаться в условиях: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специального (коррекционного) образования;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инклюзивного образования детей с ОВЗ (в массовой школе в одном классе с нормальными детьми);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 классах коррекционно-развивающего обучения при массовых школах;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 системе надомного обучения при массовых и специальных школах;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в условиях домашнего (семейного) образования.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Под специальными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условиями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обучающимися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ОВЗ.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соответствии с частью 11 статьи 13 ФЗ № 273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</w:t>
      </w: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17 июля 2015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по дополнительным общеобразовательным программам - приказ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ФЗ № 273 выделил некоторые особенности при реализации вышеуказанных образовательных программ. В частности, ч. 3 ст. 55 определяет особый порядок приема детей на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обучение по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рассматриваемым программам: только с согласия родителей (законных представителей) и на основании рекомендаций ПМПК.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К дополнительным образовательным программам относятся дополнительные общеобразовательные программы - дополнительные общеразвивающие программы.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обучающегося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(обучающихся) с ОВЗ. Образовательная программа образовательной организации может включать в себя любые варианты АООП НОО.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Примерные адаптированные образовательные программы для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категорий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обучающихся с ОВЗ в соответствии с ФГОС НОО ОВЗ размещены на электронном ресурсе: </w:t>
      </w:r>
      <w:hyperlink r:id="rId7" w:history="1">
        <w:r w:rsidRPr="00705539">
          <w:rPr>
            <w:rFonts w:ascii="inherit" w:eastAsia="Times New Roman" w:hAnsi="inherit" w:cs="Arial"/>
            <w:color w:val="0A599B"/>
            <w:sz w:val="20"/>
            <w:szCs w:val="20"/>
            <w:u w:val="single"/>
            <w:bdr w:val="none" w:sz="0" w:space="0" w:color="auto" w:frame="1"/>
            <w:lang w:eastAsia="ru-RU"/>
          </w:rPr>
          <w:t>http://fgosreestr.ru</w:t>
        </w:r>
      </w:hyperlink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Варианты программ представлены в таблице 1.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Таблица 1.</w:t>
      </w:r>
    </w:p>
    <w:tbl>
      <w:tblPr>
        <w:tblW w:w="928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80"/>
      </w:tblGrid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Категория детей с ОВЗ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Варианты программ ФГОС НОО обучающихся с ОВЗ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Глухие дети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1.1, 1.2, 1.3, 1.4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Слабослышащие дети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2.1, 2.2, 2.3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Слепые дети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3.1, 3.2, 3.3, 3.4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Слабовидящие дети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4.1, 4.2, 4.3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lastRenderedPageBreak/>
              <w:t>Дети с тяжелыми нарушениями речи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5.1, 5.2, 5.3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Дети с нарушениями ОДА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6.1, 6.2, 6.3, 6.4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7.1, 7.2, 7.3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Дети с расстройствами аутистического спектра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8.1, 8.2, 8.3, 8.4</w:t>
            </w:r>
          </w:p>
        </w:tc>
      </w:tr>
      <w:tr w:rsidR="00705539" w:rsidRPr="00705539" w:rsidTr="0070553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Дети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539" w:rsidRPr="00705539" w:rsidRDefault="00705539" w:rsidP="00705539">
            <w:pPr>
              <w:spacing w:after="285" w:line="240" w:lineRule="auto"/>
              <w:textAlignment w:val="baseline"/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</w:pPr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ФГОС образования </w:t>
            </w:r>
            <w:proofErr w:type="gramStart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05539">
              <w:rPr>
                <w:rFonts w:ascii="inherit" w:eastAsia="Times New Roman" w:hAnsi="inherit" w:cs="Arial"/>
                <w:color w:val="6B6B6B"/>
                <w:sz w:val="18"/>
                <w:szCs w:val="18"/>
                <w:lang w:eastAsia="ru-RU"/>
              </w:rPr>
              <w:t xml:space="preserve"> с умственной отсталостью (интеллектуальными нарушениями) - варианты 1, 2</w:t>
            </w:r>
          </w:p>
        </w:tc>
      </w:tr>
    </w:tbl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5. Алгоритм действий образовательной организации по обучению детей с ограниченными возможностями здоровья</w:t>
      </w:r>
    </w:p>
    <w:p w:rsidR="00705539" w:rsidRPr="00705539" w:rsidRDefault="00705539" w:rsidP="0070553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</w:t>
      </w:r>
    </w:p>
    <w:p w:rsidR="00705539" w:rsidRPr="00705539" w:rsidRDefault="00705539" w:rsidP="0070553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России от 8 апреля 2014 г.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России от 22 января 2014 г. № 32 «Об утверждении Порядка приема граждан на обучение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705539" w:rsidRPr="00705539" w:rsidRDefault="00705539" w:rsidP="0070553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Прием ребенка с ОВЗ на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обучение по тому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п.1). Решение ПМПК 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Вместе с тем представленное в образовательную организацию заключение ПМПК и/или ИПРА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705539" w:rsidRPr="00705539" w:rsidRDefault="00705539" w:rsidP="0070553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олигофренопедагог</w:t>
      </w:r>
      <w:proofErr w:type="spell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).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При необходимости в процессе реализации АООП НОО ОВЗ возможно временное или постоянное участие </w:t>
      </w:r>
      <w:proofErr w:type="spell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тьютора</w:t>
      </w:r>
      <w:proofErr w:type="spell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Педагоги образовательной организации, в том числе реализующие </w:t>
      </w: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lastRenderedPageBreak/>
        <w:t xml:space="preserve">программу коррекционной работы АООП НОО ОВЗ, АООП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у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/о, должны иметь высшее профессиональное образование по одному из вариантов программ подготовки: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олигофренопедагога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тифлопедагога, сурдопедагога, логопеда;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б) по специальностям «Олигофренопедагогика», «Тифлопедагогика», «Сурдопедагогика», «Логопедия»;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Педагог-психолог должен иметь высшее профессиональное образование по одному из вариантов программ подготовки: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а) по специальности «Специальная психология»;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Учитель-логопед должен иметь высшее профессиональное образование по одному из вариантов программ подготовки: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а) по специальности «Логопедия»;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соответствуют выше обозначенным, с учётом психофизических особенностей конкретного обучающегося.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воспитания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обучающихся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воспитания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обучающимися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ОВЗ для удовлетворения их особых образовательных потребностей.</w:t>
      </w:r>
    </w:p>
    <w:p w:rsidR="00705539" w:rsidRPr="00705539" w:rsidRDefault="00705539" w:rsidP="00705539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обучающихся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с ОВЗ и ФГОС образования обучающихся с умственной отсталостью (интеллектуальными нарушениями) и описаны формы организации данной работы.</w:t>
      </w:r>
    </w:p>
    <w:p w:rsidR="00705539" w:rsidRPr="00705539" w:rsidRDefault="00705539" w:rsidP="00705539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Кроме того, целесообразно иметь локальные акты: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Положение об адаптированной образовательной программе для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обучающихся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 ОВЗ;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Положение о рабочей программе учителя;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 Положение об инклюзивном или специальном (коррекционном) классе;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 Положение о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ПМПконсилиуме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ОО и др.;</w:t>
      </w:r>
    </w:p>
    <w:p w:rsidR="00705539" w:rsidRPr="00705539" w:rsidRDefault="00705539" w:rsidP="00705539">
      <w:pPr>
        <w:numPr>
          <w:ilvl w:val="0"/>
          <w:numId w:val="3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диагностико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-пропедевтических задач.</w:t>
      </w:r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lastRenderedPageBreak/>
        <w:t>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</w:t>
      </w:r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 образовательной организации необходимо проводить информирование родителей об особенностях и перспективах обучения обучающихся с ОВЗ.</w:t>
      </w:r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аттестации, поэтому выдаваемые им по окончании обучения документы являются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документами об обучении (ФЗ №273-ФЗ, ст. 60 ч. 1).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Образец и порядок их выдачи регламентированы Приказом Министерства образования и науки Российской Федерации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</w:t>
      </w:r>
      <w:proofErr w:type="gramEnd"/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Минобрнауки</w:t>
      </w:r>
      <w:proofErr w:type="spell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705539" w:rsidRPr="00705539" w:rsidRDefault="00705539" w:rsidP="00705539">
      <w:pPr>
        <w:numPr>
          <w:ilvl w:val="0"/>
          <w:numId w:val="4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</w:t>
      </w:r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lastRenderedPageBreak/>
        <w:t xml:space="preserve">прекращении образовательных отношений. </w:t>
      </w:r>
      <w:proofErr w:type="gramStart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Обучающийся</w:t>
      </w:r>
      <w:proofErr w:type="gramEnd"/>
      <w:r w:rsidRPr="00705539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 xml:space="preserve">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705539" w:rsidRPr="00705539" w:rsidRDefault="00705539" w:rsidP="0070553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705539" w:rsidRPr="00705539" w:rsidRDefault="00705539" w:rsidP="00705539">
      <w:pPr>
        <w:shd w:val="clear" w:color="auto" w:fill="FCFCFC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705539">
        <w:rPr>
          <w:rFonts w:ascii="inherit" w:eastAsia="Times New Roman" w:hAnsi="inherit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Прием в образовательную организацию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ИПРА (для детей с инвалидностью).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СИПР разрабатывается для обучающихся по вариантам ФГОС НОО ОВЗ: 1.4, 3.4, 6.4, 8.4 и ФГОС О у/о: вариант 2, а также по другим вариантам ФГОС по рекомендации ПМПК.</w:t>
      </w:r>
      <w:proofErr w:type="gramEnd"/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Структура СИПР обозначена во ФГОС НОО ОВЗ и ФГОС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у/о.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Наполняемость класса/группы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обучающихся</w:t>
      </w:r>
      <w:proofErr w:type="gram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 СИПР должна соответствовать требованиям СанПиН 2.4.2.3286-15.</w:t>
      </w:r>
    </w:p>
    <w:p w:rsidR="00705539" w:rsidRPr="00705539" w:rsidRDefault="00705539" w:rsidP="00705539">
      <w:pPr>
        <w:shd w:val="clear" w:color="auto" w:fill="FCFCFC"/>
        <w:spacing w:after="285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сформированности</w:t>
      </w:r>
      <w:proofErr w:type="spellEnd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 них базовых учебных навыков. </w:t>
      </w:r>
      <w:proofErr w:type="gramStart"/>
      <w:r w:rsidRPr="0070553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</w:t>
      </w:r>
      <w:proofErr w:type="gramEnd"/>
    </w:p>
    <w:p w:rsidR="00666B12" w:rsidRPr="00705539" w:rsidRDefault="00666B12" w:rsidP="00705539">
      <w:bookmarkStart w:id="0" w:name="_GoBack"/>
      <w:bookmarkEnd w:id="0"/>
    </w:p>
    <w:sectPr w:rsidR="00666B12" w:rsidRPr="0070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A4"/>
    <w:multiLevelType w:val="multilevel"/>
    <w:tmpl w:val="DA6A9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61B8"/>
    <w:multiLevelType w:val="multilevel"/>
    <w:tmpl w:val="1FD47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163E9"/>
    <w:multiLevelType w:val="multilevel"/>
    <w:tmpl w:val="53EC0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F35F7"/>
    <w:multiLevelType w:val="multilevel"/>
    <w:tmpl w:val="0F2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C0"/>
    <w:rsid w:val="00666B12"/>
    <w:rsid w:val="00705539"/>
    <w:rsid w:val="00A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5539"/>
    <w:rPr>
      <w:b/>
      <w:bCs/>
    </w:rPr>
  </w:style>
  <w:style w:type="paragraph" w:styleId="a4">
    <w:name w:val="Normal (Web)"/>
    <w:basedOn w:val="a"/>
    <w:uiPriority w:val="99"/>
    <w:unhideWhenUsed/>
    <w:rsid w:val="0070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539"/>
    <w:rPr>
      <w:i/>
      <w:iCs/>
    </w:rPr>
  </w:style>
  <w:style w:type="character" w:styleId="a6">
    <w:name w:val="Hyperlink"/>
    <w:basedOn w:val="a0"/>
    <w:uiPriority w:val="99"/>
    <w:semiHidden/>
    <w:unhideWhenUsed/>
    <w:rsid w:val="00705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5539"/>
    <w:rPr>
      <w:b/>
      <w:bCs/>
    </w:rPr>
  </w:style>
  <w:style w:type="paragraph" w:styleId="a4">
    <w:name w:val="Normal (Web)"/>
    <w:basedOn w:val="a"/>
    <w:uiPriority w:val="99"/>
    <w:unhideWhenUsed/>
    <w:rsid w:val="0070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539"/>
    <w:rPr>
      <w:i/>
      <w:iCs/>
    </w:rPr>
  </w:style>
  <w:style w:type="character" w:styleId="a6">
    <w:name w:val="Hyperlink"/>
    <w:basedOn w:val="a0"/>
    <w:uiPriority w:val="99"/>
    <w:semiHidden/>
    <w:unhideWhenUsed/>
    <w:rsid w:val="0070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5ABEC00EBF7D8D9B8CA546FF3275691EB27A36B1BC505C918BED2199B4DBDBEAD33BA45F9FB411o1G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8616</Words>
  <Characters>49117</Characters>
  <Application>Microsoft Office Word</Application>
  <DocSecurity>0</DocSecurity>
  <Lines>409</Lines>
  <Paragraphs>115</Paragraphs>
  <ScaleCrop>false</ScaleCrop>
  <Company>HP</Company>
  <LinksUpToDate>false</LinksUpToDate>
  <CharactersWithSpaces>57618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2020-01-22T07:34:00Z</dcterms:created>
  <dcterms:modified xsi:type="dcterms:W3CDTF">2020-01-22T07:35:00Z</dcterms:modified>
</cp:coreProperties>
</file>